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0F4F" w14:textId="77777777" w:rsidR="007C6999" w:rsidRDefault="00B36F5F">
      <w:pPr>
        <w:pStyle w:val="BodyText"/>
        <w:ind w:left="1897"/>
        <w:rPr>
          <w:rFonts w:ascii="Times New Roman"/>
          <w:sz w:val="20"/>
        </w:rPr>
      </w:pPr>
      <w:r>
        <w:rPr>
          <w:rFonts w:ascii="Times New Roman"/>
          <w:noProof/>
          <w:sz w:val="20"/>
        </w:rPr>
        <w:drawing>
          <wp:inline distT="0" distB="0" distL="0" distR="0" wp14:anchorId="21A23133" wp14:editId="66463EED">
            <wp:extent cx="3736130" cy="4810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36130" cy="481012"/>
                    </a:xfrm>
                    <a:prstGeom prst="rect">
                      <a:avLst/>
                    </a:prstGeom>
                  </pic:spPr>
                </pic:pic>
              </a:graphicData>
            </a:graphic>
          </wp:inline>
        </w:drawing>
      </w:r>
    </w:p>
    <w:p w14:paraId="3CB12603" w14:textId="77777777" w:rsidR="007C6999" w:rsidRDefault="007C6999">
      <w:pPr>
        <w:pStyle w:val="BodyText"/>
        <w:rPr>
          <w:rFonts w:ascii="Times New Roman"/>
          <w:sz w:val="20"/>
        </w:rPr>
      </w:pPr>
    </w:p>
    <w:p w14:paraId="730C1289" w14:textId="77777777" w:rsidR="007C6999" w:rsidRDefault="007C6999">
      <w:pPr>
        <w:pStyle w:val="BodyText"/>
        <w:rPr>
          <w:rFonts w:ascii="Times New Roman"/>
          <w:sz w:val="20"/>
        </w:rPr>
      </w:pPr>
    </w:p>
    <w:p w14:paraId="312FFC9E" w14:textId="77777777" w:rsidR="007C6999" w:rsidRDefault="007C6999">
      <w:pPr>
        <w:pStyle w:val="BodyText"/>
        <w:rPr>
          <w:rFonts w:ascii="Times New Roman"/>
          <w:sz w:val="20"/>
        </w:rPr>
      </w:pPr>
    </w:p>
    <w:p w14:paraId="18FB13FD" w14:textId="7CD55CDA" w:rsidR="007C6999" w:rsidRPr="00F85F57" w:rsidRDefault="00B36F5F">
      <w:pPr>
        <w:spacing w:before="144"/>
        <w:ind w:left="896" w:right="853"/>
        <w:jc w:val="center"/>
        <w:rPr>
          <w:rFonts w:ascii="Corbel" w:hAnsi="Corbel"/>
          <w:sz w:val="44"/>
        </w:rPr>
      </w:pPr>
      <w:r w:rsidRPr="00F85F57">
        <w:rPr>
          <w:rFonts w:ascii="Corbel" w:hAnsi="Corbel"/>
          <w:color w:val="800000"/>
          <w:sz w:val="44"/>
        </w:rPr>
        <w:t xml:space="preserve">SCCR </w:t>
      </w:r>
      <w:r w:rsidR="00CE473C" w:rsidRPr="00F85F57">
        <w:rPr>
          <w:rFonts w:ascii="Corbel" w:hAnsi="Corbel"/>
          <w:color w:val="800000"/>
          <w:sz w:val="44"/>
        </w:rPr>
        <w:t>Science Series</w:t>
      </w:r>
    </w:p>
    <w:p w14:paraId="733A9B89" w14:textId="7CAE2731" w:rsidR="007C6999" w:rsidRPr="00F85F57" w:rsidRDefault="00CE473C">
      <w:pPr>
        <w:pStyle w:val="Title"/>
        <w:rPr>
          <w:rFonts w:ascii="Corbel" w:hAnsi="Corbel"/>
        </w:rPr>
      </w:pPr>
      <w:r w:rsidRPr="00F85F57">
        <w:rPr>
          <w:rFonts w:ascii="Corbel" w:hAnsi="Corbel"/>
          <w:color w:val="800000"/>
        </w:rPr>
        <w:t>Atrial Fibrillation: The Arrhythmia of the Century – The Complexity of a Modern Epidemic</w:t>
      </w:r>
    </w:p>
    <w:p w14:paraId="2A6DD3AD" w14:textId="31099859" w:rsidR="007C6999" w:rsidRDefault="007C6999">
      <w:pPr>
        <w:pStyle w:val="BodyText"/>
        <w:spacing w:before="9"/>
        <w:rPr>
          <w:b/>
          <w:sz w:val="13"/>
        </w:rPr>
      </w:pPr>
    </w:p>
    <w:p w14:paraId="525E65E5" w14:textId="3388083C" w:rsidR="007C6999" w:rsidRDefault="003D38A4" w:rsidP="003D38A4">
      <w:pPr>
        <w:pStyle w:val="BodyText"/>
        <w:spacing w:before="1"/>
        <w:jc w:val="center"/>
        <w:rPr>
          <w:b/>
          <w:sz w:val="63"/>
        </w:rPr>
      </w:pPr>
      <w:r>
        <w:rPr>
          <w:noProof/>
          <w:sz w:val="24"/>
        </w:rPr>
        <w:drawing>
          <wp:inline distT="0" distB="0" distL="0" distR="0" wp14:anchorId="04B0B3E0" wp14:editId="1F997E8C">
            <wp:extent cx="3680187" cy="2453329"/>
            <wp:effectExtent l="0" t="0" r="3175" b="0"/>
            <wp:docPr id="1986456045" name="Picture 3" descr="Stethoscope and EKG prin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56045" name="Picture 1986456045" descr="Stethoscope and EKG printou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0303" cy="2526736"/>
                    </a:xfrm>
                    <a:prstGeom prst="rect">
                      <a:avLst/>
                    </a:prstGeom>
                  </pic:spPr>
                </pic:pic>
              </a:graphicData>
            </a:graphic>
          </wp:inline>
        </w:drawing>
      </w:r>
    </w:p>
    <w:p w14:paraId="1963F89D" w14:textId="77777777" w:rsidR="003D38A4" w:rsidRDefault="003D38A4">
      <w:pPr>
        <w:ind w:left="896" w:right="846"/>
        <w:jc w:val="center"/>
        <w:rPr>
          <w:b/>
          <w:i/>
          <w:sz w:val="40"/>
        </w:rPr>
      </w:pPr>
    </w:p>
    <w:p w14:paraId="0A77D810" w14:textId="69FC916D" w:rsidR="007C6999" w:rsidRPr="00F85F57" w:rsidRDefault="00CE473C">
      <w:pPr>
        <w:ind w:left="896" w:right="846"/>
        <w:jc w:val="center"/>
        <w:rPr>
          <w:rFonts w:ascii="Corbel" w:hAnsi="Corbel"/>
          <w:b/>
          <w:i/>
          <w:sz w:val="40"/>
        </w:rPr>
      </w:pPr>
      <w:r w:rsidRPr="00F85F57">
        <w:rPr>
          <w:rFonts w:ascii="Corbel" w:hAnsi="Corbel"/>
          <w:b/>
          <w:i/>
          <w:sz w:val="40"/>
        </w:rPr>
        <w:t>March 20</w:t>
      </w:r>
      <w:r w:rsidRPr="00F85F57">
        <w:rPr>
          <w:rFonts w:ascii="Corbel" w:hAnsi="Corbel"/>
          <w:b/>
          <w:i/>
          <w:sz w:val="40"/>
          <w:vertAlign w:val="superscript"/>
        </w:rPr>
        <w:t>th</w:t>
      </w:r>
      <w:r w:rsidR="00CB1C63" w:rsidRPr="00F85F57">
        <w:rPr>
          <w:rFonts w:ascii="Corbel" w:hAnsi="Corbel"/>
          <w:b/>
          <w:i/>
          <w:spacing w:val="-5"/>
          <w:sz w:val="40"/>
        </w:rPr>
        <w:t xml:space="preserve">, 2025, </w:t>
      </w:r>
      <w:r w:rsidR="003D38A4" w:rsidRPr="00F85F57">
        <w:rPr>
          <w:rFonts w:ascii="Corbel" w:hAnsi="Corbel"/>
          <w:b/>
          <w:i/>
          <w:spacing w:val="-5"/>
          <w:sz w:val="40"/>
        </w:rPr>
        <w:t>9:00</w:t>
      </w:r>
      <w:r w:rsidR="00CB1C63" w:rsidRPr="00F85F57">
        <w:rPr>
          <w:rFonts w:ascii="Corbel" w:hAnsi="Corbel"/>
          <w:b/>
          <w:i/>
          <w:spacing w:val="-5"/>
          <w:sz w:val="40"/>
        </w:rPr>
        <w:t>-1</w:t>
      </w:r>
      <w:r w:rsidR="003D38A4" w:rsidRPr="00F85F57">
        <w:rPr>
          <w:rFonts w:ascii="Corbel" w:hAnsi="Corbel"/>
          <w:b/>
          <w:i/>
          <w:spacing w:val="-5"/>
          <w:sz w:val="40"/>
        </w:rPr>
        <w:t>0</w:t>
      </w:r>
      <w:r w:rsidR="00CB1C63" w:rsidRPr="00F85F57">
        <w:rPr>
          <w:rFonts w:ascii="Corbel" w:hAnsi="Corbel"/>
          <w:b/>
          <w:i/>
          <w:spacing w:val="-5"/>
          <w:sz w:val="40"/>
        </w:rPr>
        <w:t xml:space="preserve">:30 </w:t>
      </w:r>
      <w:r w:rsidR="003D38A4" w:rsidRPr="00F85F57">
        <w:rPr>
          <w:rFonts w:ascii="Corbel" w:hAnsi="Corbel"/>
          <w:b/>
          <w:i/>
          <w:spacing w:val="-5"/>
          <w:sz w:val="40"/>
        </w:rPr>
        <w:t>AM</w:t>
      </w:r>
      <w:r w:rsidR="00CB1C63" w:rsidRPr="00F85F57">
        <w:rPr>
          <w:rFonts w:ascii="Corbel" w:hAnsi="Corbel"/>
          <w:b/>
          <w:i/>
          <w:spacing w:val="-5"/>
          <w:sz w:val="40"/>
        </w:rPr>
        <w:t xml:space="preserve"> </w:t>
      </w:r>
      <w:r w:rsidR="00CB1C63" w:rsidRPr="00F85F57">
        <w:rPr>
          <w:rFonts w:ascii="Corbel" w:hAnsi="Corbel"/>
          <w:b/>
          <w:i/>
          <w:sz w:val="40"/>
        </w:rPr>
        <w:t xml:space="preserve">on </w:t>
      </w:r>
      <w:hyperlink r:id="rId7" w:history="1">
        <w:r w:rsidR="003D38A4" w:rsidRPr="00F85F57">
          <w:rPr>
            <w:rStyle w:val="Hyperlink"/>
            <w:rFonts w:ascii="Corbel" w:hAnsi="Corbel"/>
            <w:b/>
            <w:i/>
            <w:sz w:val="40"/>
          </w:rPr>
          <w:t>Zoom</w:t>
        </w:r>
      </w:hyperlink>
    </w:p>
    <w:p w14:paraId="32A8976F" w14:textId="0457D53C" w:rsidR="007C6999" w:rsidRPr="00F85F57" w:rsidRDefault="00B36F5F">
      <w:pPr>
        <w:spacing w:before="196"/>
        <w:ind w:left="896" w:right="854"/>
        <w:jc w:val="center"/>
        <w:rPr>
          <w:rFonts w:ascii="Corbel" w:hAnsi="Corbel"/>
          <w:sz w:val="44"/>
        </w:rPr>
      </w:pPr>
      <w:r w:rsidRPr="00F85F57">
        <w:rPr>
          <w:rFonts w:ascii="Corbel" w:hAnsi="Corbel"/>
          <w:sz w:val="44"/>
        </w:rPr>
        <w:t>Click</w:t>
      </w:r>
      <w:r w:rsidR="003D38A4" w:rsidRPr="00F85F57">
        <w:rPr>
          <w:rFonts w:ascii="Corbel" w:hAnsi="Corbel"/>
          <w:sz w:val="44"/>
        </w:rPr>
        <w:t xml:space="preserve"> </w:t>
      </w:r>
      <w:hyperlink r:id="rId8" w:history="1">
        <w:r w:rsidR="003D38A4" w:rsidRPr="00F85F57">
          <w:rPr>
            <w:rStyle w:val="Hyperlink"/>
            <w:rFonts w:ascii="Corbel" w:hAnsi="Corbel"/>
            <w:sz w:val="44"/>
          </w:rPr>
          <w:t>Here</w:t>
        </w:r>
      </w:hyperlink>
      <w:r w:rsidR="00CE473C" w:rsidRPr="00F85F57">
        <w:rPr>
          <w:rFonts w:ascii="Corbel" w:hAnsi="Corbel"/>
          <w:spacing w:val="-1"/>
          <w:sz w:val="44"/>
        </w:rPr>
        <w:t xml:space="preserve"> </w:t>
      </w:r>
      <w:r w:rsidRPr="00F85F57">
        <w:rPr>
          <w:rFonts w:ascii="Corbel" w:hAnsi="Corbel"/>
          <w:sz w:val="44"/>
        </w:rPr>
        <w:t>to</w:t>
      </w:r>
      <w:r w:rsidRPr="00F85F57">
        <w:rPr>
          <w:rFonts w:ascii="Corbel" w:hAnsi="Corbel"/>
          <w:spacing w:val="-1"/>
          <w:sz w:val="44"/>
        </w:rPr>
        <w:t xml:space="preserve"> </w:t>
      </w:r>
      <w:r w:rsidRPr="00F85F57">
        <w:rPr>
          <w:rFonts w:ascii="Corbel" w:hAnsi="Corbel"/>
          <w:spacing w:val="-2"/>
          <w:sz w:val="44"/>
        </w:rPr>
        <w:t>Register!</w:t>
      </w:r>
    </w:p>
    <w:p w14:paraId="08C64AF4" w14:textId="77777777" w:rsidR="007C6999" w:rsidRPr="00F85F57" w:rsidRDefault="007C6999">
      <w:pPr>
        <w:pStyle w:val="BodyText"/>
        <w:spacing w:before="9"/>
        <w:rPr>
          <w:rFonts w:ascii="Corbel" w:hAnsi="Corbel"/>
          <w:sz w:val="19"/>
        </w:rPr>
      </w:pPr>
    </w:p>
    <w:p w14:paraId="1A074A4A" w14:textId="3EF28450" w:rsidR="00CE473C" w:rsidRPr="00F85F57" w:rsidRDefault="00B36F5F" w:rsidP="003D38A4">
      <w:pPr>
        <w:spacing w:before="52"/>
        <w:ind w:left="120"/>
        <w:rPr>
          <w:rFonts w:ascii="Corbel" w:hAnsi="Corbel"/>
          <w:sz w:val="24"/>
        </w:rPr>
      </w:pPr>
      <w:r w:rsidRPr="00F85F57">
        <w:rPr>
          <w:rFonts w:ascii="Corbel" w:hAnsi="Corbel"/>
          <w:sz w:val="24"/>
        </w:rPr>
        <w:t>The mission of the Stanford Center for Clinical Research (SCCR) includes offering educational resources, training, and support for investigators and research staff.</w:t>
      </w:r>
      <w:r w:rsidRPr="00F85F57">
        <w:rPr>
          <w:rFonts w:ascii="Corbel" w:hAnsi="Corbel"/>
          <w:spacing w:val="40"/>
          <w:sz w:val="24"/>
        </w:rPr>
        <w:t xml:space="preserve"> </w:t>
      </w:r>
      <w:r w:rsidRPr="00F85F57">
        <w:rPr>
          <w:rFonts w:ascii="Corbel" w:hAnsi="Corbel"/>
          <w:sz w:val="24"/>
        </w:rPr>
        <w:t xml:space="preserve">We have invited SCCR’s </w:t>
      </w:r>
      <w:r w:rsidR="003D38A4" w:rsidRPr="00F85F57">
        <w:rPr>
          <w:rFonts w:ascii="Corbel" w:hAnsi="Corbel"/>
          <w:sz w:val="24"/>
        </w:rPr>
        <w:t xml:space="preserve">visiting scholar, Diona </w:t>
      </w:r>
      <w:proofErr w:type="spellStart"/>
      <w:r w:rsidR="003D38A4" w:rsidRPr="00F85F57">
        <w:rPr>
          <w:rFonts w:ascii="Corbel" w:hAnsi="Corbel"/>
          <w:sz w:val="24"/>
        </w:rPr>
        <w:t>Gjermeni</w:t>
      </w:r>
      <w:proofErr w:type="spellEnd"/>
      <w:r w:rsidR="003D38A4" w:rsidRPr="00F85F57">
        <w:rPr>
          <w:rFonts w:ascii="Corbel" w:hAnsi="Corbel"/>
          <w:sz w:val="24"/>
        </w:rPr>
        <w:t>, MD, to</w:t>
      </w:r>
      <w:r w:rsidRPr="00F85F57">
        <w:rPr>
          <w:rFonts w:ascii="Corbel" w:hAnsi="Corbel"/>
          <w:spacing w:val="-4"/>
          <w:sz w:val="24"/>
        </w:rPr>
        <w:t xml:space="preserve"> </w:t>
      </w:r>
      <w:r w:rsidRPr="00F85F57">
        <w:rPr>
          <w:rFonts w:ascii="Corbel" w:hAnsi="Corbel"/>
          <w:sz w:val="24"/>
        </w:rPr>
        <w:t xml:space="preserve">provide you </w:t>
      </w:r>
      <w:bookmarkStart w:id="0" w:name="OLE_LINK1"/>
      <w:bookmarkStart w:id="1" w:name="OLE_LINK2"/>
      <w:r w:rsidRPr="00F85F57">
        <w:rPr>
          <w:rFonts w:ascii="Corbel" w:hAnsi="Corbel"/>
          <w:sz w:val="24"/>
        </w:rPr>
        <w:t xml:space="preserve">an overview of </w:t>
      </w:r>
      <w:bookmarkEnd w:id="0"/>
      <w:bookmarkEnd w:id="1"/>
      <w:r w:rsidR="003D38A4" w:rsidRPr="00F85F57">
        <w:rPr>
          <w:rFonts w:ascii="Corbel" w:hAnsi="Corbel"/>
          <w:sz w:val="24"/>
        </w:rPr>
        <w:t xml:space="preserve">atrial fibrillation. </w:t>
      </w:r>
    </w:p>
    <w:p w14:paraId="05E48B42" w14:textId="77777777" w:rsidR="00CE473C" w:rsidRPr="00F85F57" w:rsidRDefault="00CE473C">
      <w:pPr>
        <w:pStyle w:val="BodyText"/>
        <w:spacing w:before="1"/>
        <w:rPr>
          <w:rFonts w:ascii="Corbel" w:hAnsi="Corbel"/>
          <w:sz w:val="24"/>
        </w:rPr>
      </w:pPr>
    </w:p>
    <w:p w14:paraId="2C2CAE5F" w14:textId="77777777" w:rsidR="007C6999" w:rsidRPr="00F85F57" w:rsidRDefault="00B36F5F">
      <w:pPr>
        <w:ind w:left="120"/>
        <w:rPr>
          <w:rFonts w:ascii="Corbel" w:hAnsi="Corbel"/>
          <w:b/>
          <w:i/>
          <w:sz w:val="24"/>
        </w:rPr>
      </w:pPr>
      <w:r w:rsidRPr="00F85F57">
        <w:rPr>
          <w:rFonts w:ascii="Corbel" w:hAnsi="Corbel"/>
          <w:b/>
          <w:i/>
          <w:sz w:val="24"/>
        </w:rPr>
        <w:t>At</w:t>
      </w:r>
      <w:r w:rsidRPr="00F85F57">
        <w:rPr>
          <w:rFonts w:ascii="Corbel" w:hAnsi="Corbel"/>
          <w:b/>
          <w:i/>
          <w:spacing w:val="-1"/>
          <w:sz w:val="24"/>
        </w:rPr>
        <w:t xml:space="preserve"> </w:t>
      </w:r>
      <w:r w:rsidRPr="00F85F57">
        <w:rPr>
          <w:rFonts w:ascii="Corbel" w:hAnsi="Corbel"/>
          <w:b/>
          <w:i/>
          <w:sz w:val="24"/>
        </w:rPr>
        <w:t>the conclusion</w:t>
      </w:r>
      <w:r w:rsidRPr="00F85F57">
        <w:rPr>
          <w:rFonts w:ascii="Corbel" w:hAnsi="Corbel"/>
          <w:b/>
          <w:i/>
          <w:spacing w:val="-4"/>
          <w:sz w:val="24"/>
        </w:rPr>
        <w:t xml:space="preserve"> </w:t>
      </w:r>
      <w:r w:rsidRPr="00F85F57">
        <w:rPr>
          <w:rFonts w:ascii="Corbel" w:hAnsi="Corbel"/>
          <w:b/>
          <w:i/>
          <w:sz w:val="24"/>
        </w:rPr>
        <w:t>of</w:t>
      </w:r>
      <w:r w:rsidRPr="00F85F57">
        <w:rPr>
          <w:rFonts w:ascii="Corbel" w:hAnsi="Corbel"/>
          <w:b/>
          <w:i/>
          <w:spacing w:val="-3"/>
          <w:sz w:val="24"/>
        </w:rPr>
        <w:t xml:space="preserve"> </w:t>
      </w:r>
      <w:r w:rsidRPr="00F85F57">
        <w:rPr>
          <w:rFonts w:ascii="Corbel" w:hAnsi="Corbel"/>
          <w:b/>
          <w:i/>
          <w:sz w:val="24"/>
        </w:rPr>
        <w:t>this</w:t>
      </w:r>
      <w:r w:rsidRPr="00F85F57">
        <w:rPr>
          <w:rFonts w:ascii="Corbel" w:hAnsi="Corbel"/>
          <w:b/>
          <w:i/>
          <w:spacing w:val="-2"/>
          <w:sz w:val="24"/>
        </w:rPr>
        <w:t xml:space="preserve"> </w:t>
      </w:r>
      <w:r w:rsidRPr="00F85F57">
        <w:rPr>
          <w:rFonts w:ascii="Corbel" w:hAnsi="Corbel"/>
          <w:b/>
          <w:i/>
          <w:sz w:val="24"/>
        </w:rPr>
        <w:t>class,</w:t>
      </w:r>
      <w:r w:rsidRPr="00F85F57">
        <w:rPr>
          <w:rFonts w:ascii="Corbel" w:hAnsi="Corbel"/>
          <w:b/>
          <w:i/>
          <w:spacing w:val="-4"/>
          <w:sz w:val="24"/>
        </w:rPr>
        <w:t xml:space="preserve"> </w:t>
      </w:r>
      <w:r w:rsidRPr="00F85F57">
        <w:rPr>
          <w:rFonts w:ascii="Corbel" w:hAnsi="Corbel"/>
          <w:b/>
          <w:i/>
          <w:sz w:val="24"/>
        </w:rPr>
        <w:t>you</w:t>
      </w:r>
      <w:r w:rsidRPr="00F85F57">
        <w:rPr>
          <w:rFonts w:ascii="Corbel" w:hAnsi="Corbel"/>
          <w:b/>
          <w:i/>
          <w:spacing w:val="-4"/>
          <w:sz w:val="24"/>
        </w:rPr>
        <w:t xml:space="preserve"> </w:t>
      </w:r>
      <w:r w:rsidRPr="00F85F57">
        <w:rPr>
          <w:rFonts w:ascii="Corbel" w:hAnsi="Corbel"/>
          <w:b/>
          <w:i/>
          <w:sz w:val="24"/>
        </w:rPr>
        <w:t>will</w:t>
      </w:r>
      <w:r w:rsidRPr="00F85F57">
        <w:rPr>
          <w:rFonts w:ascii="Corbel" w:hAnsi="Corbel"/>
          <w:b/>
          <w:i/>
          <w:spacing w:val="-1"/>
          <w:sz w:val="24"/>
        </w:rPr>
        <w:t xml:space="preserve"> </w:t>
      </w:r>
      <w:r w:rsidRPr="00F85F57">
        <w:rPr>
          <w:rFonts w:ascii="Corbel" w:hAnsi="Corbel"/>
          <w:b/>
          <w:i/>
          <w:sz w:val="24"/>
        </w:rPr>
        <w:t>be able</w:t>
      </w:r>
      <w:r w:rsidRPr="00F85F57">
        <w:rPr>
          <w:rFonts w:ascii="Corbel" w:hAnsi="Corbel"/>
          <w:b/>
          <w:i/>
          <w:spacing w:val="1"/>
          <w:sz w:val="24"/>
        </w:rPr>
        <w:t xml:space="preserve"> </w:t>
      </w:r>
      <w:r w:rsidRPr="00F85F57">
        <w:rPr>
          <w:rFonts w:ascii="Corbel" w:hAnsi="Corbel"/>
          <w:b/>
          <w:i/>
          <w:spacing w:val="-5"/>
          <w:sz w:val="24"/>
        </w:rPr>
        <w:t>to:</w:t>
      </w:r>
    </w:p>
    <w:p w14:paraId="492A3CD7" w14:textId="77777777" w:rsidR="007C6999" w:rsidRPr="00F85F57" w:rsidRDefault="007C6999">
      <w:pPr>
        <w:pStyle w:val="BodyText"/>
        <w:spacing w:before="9"/>
        <w:rPr>
          <w:rFonts w:ascii="Corbel" w:hAnsi="Corbel"/>
          <w:b/>
          <w:i/>
          <w:sz w:val="23"/>
        </w:rPr>
      </w:pPr>
    </w:p>
    <w:p w14:paraId="746CE522" w14:textId="024857EE" w:rsidR="007C6999" w:rsidRPr="00F85F57" w:rsidRDefault="00B36F5F">
      <w:pPr>
        <w:pStyle w:val="ListParagraph"/>
        <w:numPr>
          <w:ilvl w:val="0"/>
          <w:numId w:val="1"/>
        </w:numPr>
        <w:tabs>
          <w:tab w:val="left" w:pos="840"/>
          <w:tab w:val="left" w:pos="841"/>
        </w:tabs>
        <w:ind w:hanging="361"/>
        <w:rPr>
          <w:rFonts w:ascii="Corbel" w:hAnsi="Corbel"/>
          <w:iCs/>
          <w:sz w:val="24"/>
        </w:rPr>
      </w:pPr>
      <w:r w:rsidRPr="00F85F57">
        <w:rPr>
          <w:rFonts w:ascii="Corbel" w:hAnsi="Corbel"/>
          <w:iCs/>
          <w:sz w:val="24"/>
        </w:rPr>
        <w:t>Understand the</w:t>
      </w:r>
      <w:r w:rsidRPr="00F85F57">
        <w:rPr>
          <w:rFonts w:ascii="Corbel" w:hAnsi="Corbel"/>
          <w:iCs/>
          <w:spacing w:val="-6"/>
          <w:sz w:val="24"/>
        </w:rPr>
        <w:t xml:space="preserve"> </w:t>
      </w:r>
      <w:r w:rsidR="003D38A4" w:rsidRPr="00F85F57">
        <w:rPr>
          <w:rFonts w:ascii="Corbel" w:hAnsi="Corbel"/>
          <w:iCs/>
          <w:sz w:val="24"/>
        </w:rPr>
        <w:t>epidemiology and pathophysiology of atrial fibrillation (AF)</w:t>
      </w:r>
    </w:p>
    <w:p w14:paraId="109F522D" w14:textId="7A45CC2F" w:rsidR="007C6999" w:rsidRPr="00F85F57" w:rsidRDefault="00B36F5F">
      <w:pPr>
        <w:pStyle w:val="ListParagraph"/>
        <w:numPr>
          <w:ilvl w:val="0"/>
          <w:numId w:val="1"/>
        </w:numPr>
        <w:tabs>
          <w:tab w:val="left" w:pos="840"/>
          <w:tab w:val="left" w:pos="841"/>
        </w:tabs>
        <w:ind w:hanging="361"/>
        <w:rPr>
          <w:rFonts w:ascii="Corbel" w:hAnsi="Corbel"/>
          <w:iCs/>
          <w:sz w:val="24"/>
        </w:rPr>
      </w:pPr>
      <w:r w:rsidRPr="00F85F57">
        <w:rPr>
          <w:rFonts w:ascii="Corbel" w:hAnsi="Corbel"/>
          <w:iCs/>
          <w:sz w:val="24"/>
        </w:rPr>
        <w:t xml:space="preserve">Recognize the </w:t>
      </w:r>
      <w:r w:rsidR="003D38A4" w:rsidRPr="00F85F57">
        <w:rPr>
          <w:rFonts w:ascii="Corbel" w:hAnsi="Corbel"/>
          <w:iCs/>
          <w:spacing w:val="-2"/>
          <w:sz w:val="24"/>
        </w:rPr>
        <w:t xml:space="preserve">importance of screening and diagnostic methods </w:t>
      </w:r>
    </w:p>
    <w:p w14:paraId="25AFF475" w14:textId="27801477" w:rsidR="003D38A4" w:rsidRPr="00F85F57" w:rsidRDefault="003D38A4">
      <w:pPr>
        <w:pStyle w:val="ListParagraph"/>
        <w:numPr>
          <w:ilvl w:val="0"/>
          <w:numId w:val="1"/>
        </w:numPr>
        <w:tabs>
          <w:tab w:val="left" w:pos="840"/>
          <w:tab w:val="left" w:pos="841"/>
        </w:tabs>
        <w:ind w:hanging="361"/>
        <w:rPr>
          <w:rFonts w:ascii="Corbel" w:hAnsi="Corbel"/>
          <w:iCs/>
          <w:sz w:val="24"/>
        </w:rPr>
      </w:pPr>
      <w:r w:rsidRPr="00F85F57">
        <w:rPr>
          <w:rFonts w:ascii="Corbel" w:hAnsi="Corbel"/>
          <w:iCs/>
          <w:spacing w:val="-2"/>
          <w:sz w:val="24"/>
        </w:rPr>
        <w:t xml:space="preserve">Explore current therapeutic options </w:t>
      </w:r>
    </w:p>
    <w:p w14:paraId="4D4B63B5" w14:textId="77777777" w:rsidR="007C6999" w:rsidRPr="00F85F57" w:rsidRDefault="007C6999">
      <w:pPr>
        <w:pStyle w:val="BodyText"/>
        <w:rPr>
          <w:rFonts w:ascii="Corbel" w:hAnsi="Corbel"/>
          <w:i/>
          <w:sz w:val="30"/>
        </w:rPr>
      </w:pPr>
    </w:p>
    <w:p w14:paraId="603CE8E0" w14:textId="77777777" w:rsidR="007C6999" w:rsidRPr="00F85F57" w:rsidRDefault="00CB1C63">
      <w:pPr>
        <w:spacing w:before="221"/>
        <w:ind w:left="892" w:right="854"/>
        <w:jc w:val="center"/>
        <w:rPr>
          <w:rFonts w:ascii="Corbel" w:hAnsi="Corbel"/>
          <w:i/>
          <w:sz w:val="24"/>
        </w:rPr>
      </w:pPr>
      <w:r w:rsidRPr="00F85F57">
        <w:rPr>
          <w:rFonts w:ascii="Corbel" w:hAnsi="Corbel"/>
          <w:noProof/>
        </w:rPr>
        <mc:AlternateContent>
          <mc:Choice Requires="wps">
            <w:drawing>
              <wp:anchor distT="0" distB="0" distL="114300" distR="114300" simplePos="0" relativeHeight="15729152" behindDoc="0" locked="0" layoutInCell="1" allowOverlap="1" wp14:anchorId="42A610EE" wp14:editId="77E44D41">
                <wp:simplePos x="0" y="0"/>
                <wp:positionH relativeFrom="page">
                  <wp:posOffset>901700</wp:posOffset>
                </wp:positionH>
                <wp:positionV relativeFrom="paragraph">
                  <wp:posOffset>588645</wp:posOffset>
                </wp:positionV>
                <wp:extent cx="6057900" cy="0"/>
                <wp:effectExtent l="0" t="0" r="12700" b="12700"/>
                <wp:wrapNone/>
                <wp:docPr id="12548281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40FF0" id="Line 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pt,46.35pt" to="548pt,4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" strokecolor="#497dba">
                <o:lock v:ext="edit" shapetype="f"/>
                <w10:wrap anchorx="page"/>
              </v:line>
            </w:pict>
          </mc:Fallback>
        </mc:AlternateContent>
      </w:r>
      <w:r w:rsidR="00B36F5F" w:rsidRPr="00F85F57">
        <w:rPr>
          <w:rFonts w:ascii="Corbel" w:hAnsi="Corbel"/>
          <w:i/>
          <w:sz w:val="24"/>
        </w:rPr>
        <w:t>Attendance</w:t>
      </w:r>
      <w:r w:rsidR="00B36F5F" w:rsidRPr="00F85F57">
        <w:rPr>
          <w:rFonts w:ascii="Corbel" w:hAnsi="Corbel"/>
          <w:i/>
          <w:spacing w:val="-3"/>
          <w:sz w:val="24"/>
        </w:rPr>
        <w:t xml:space="preserve"> </w:t>
      </w:r>
      <w:r w:rsidR="00B36F5F" w:rsidRPr="00F85F57">
        <w:rPr>
          <w:rFonts w:ascii="Corbel" w:hAnsi="Corbel"/>
          <w:i/>
          <w:sz w:val="24"/>
        </w:rPr>
        <w:t>is</w:t>
      </w:r>
      <w:r w:rsidR="00B36F5F" w:rsidRPr="00F85F57">
        <w:rPr>
          <w:rFonts w:ascii="Corbel" w:hAnsi="Corbel"/>
          <w:i/>
          <w:spacing w:val="-6"/>
          <w:sz w:val="24"/>
        </w:rPr>
        <w:t xml:space="preserve"> </w:t>
      </w:r>
      <w:r w:rsidR="00B36F5F" w:rsidRPr="00F85F57">
        <w:rPr>
          <w:rFonts w:ascii="Corbel" w:hAnsi="Corbel"/>
          <w:i/>
          <w:sz w:val="24"/>
        </w:rPr>
        <w:t>open to all</w:t>
      </w:r>
      <w:r w:rsidR="00B36F5F" w:rsidRPr="00F85F57">
        <w:rPr>
          <w:rFonts w:ascii="Corbel" w:hAnsi="Corbel"/>
          <w:i/>
          <w:spacing w:val="-2"/>
          <w:sz w:val="24"/>
        </w:rPr>
        <w:t xml:space="preserve"> </w:t>
      </w:r>
      <w:r w:rsidR="00B36F5F" w:rsidRPr="00F85F57">
        <w:rPr>
          <w:rFonts w:ascii="Corbel" w:hAnsi="Corbel"/>
          <w:i/>
          <w:sz w:val="24"/>
        </w:rPr>
        <w:t>research</w:t>
      </w:r>
      <w:r w:rsidR="00B36F5F" w:rsidRPr="00F85F57">
        <w:rPr>
          <w:rFonts w:ascii="Corbel" w:hAnsi="Corbel"/>
          <w:i/>
          <w:spacing w:val="-1"/>
          <w:sz w:val="24"/>
        </w:rPr>
        <w:t xml:space="preserve"> </w:t>
      </w:r>
      <w:r w:rsidR="00B36F5F" w:rsidRPr="00F85F57">
        <w:rPr>
          <w:rFonts w:ascii="Corbel" w:hAnsi="Corbel"/>
          <w:i/>
          <w:spacing w:val="-4"/>
          <w:sz w:val="24"/>
        </w:rPr>
        <w:t>staff</w:t>
      </w:r>
    </w:p>
    <w:p w14:paraId="1BBEB637" w14:textId="77777777" w:rsidR="007C6999" w:rsidRDefault="007C6999">
      <w:pPr>
        <w:jc w:val="center"/>
        <w:rPr>
          <w:sz w:val="24"/>
        </w:rPr>
        <w:sectPr w:rsidR="007C6999">
          <w:type w:val="continuous"/>
          <w:pgSz w:w="12240" w:h="15840"/>
          <w:pgMar w:top="720" w:right="1360" w:bottom="280" w:left="1320" w:header="720" w:footer="720" w:gutter="0"/>
          <w:cols w:space="720"/>
        </w:sectPr>
      </w:pPr>
    </w:p>
    <w:p w14:paraId="7E61117A" w14:textId="4F48F023" w:rsidR="007C6999" w:rsidRDefault="00B36F5F">
      <w:pPr>
        <w:spacing w:before="22"/>
        <w:ind w:left="120"/>
        <w:rPr>
          <w:b/>
          <w:sz w:val="24"/>
        </w:rPr>
      </w:pPr>
      <w:r>
        <w:rPr>
          <w:b/>
          <w:sz w:val="24"/>
        </w:rPr>
        <w:lastRenderedPageBreak/>
        <w:t>About</w:t>
      </w:r>
      <w:r>
        <w:rPr>
          <w:b/>
          <w:spacing w:val="-1"/>
          <w:sz w:val="24"/>
        </w:rPr>
        <w:t xml:space="preserve"> </w:t>
      </w:r>
      <w:r>
        <w:rPr>
          <w:b/>
          <w:sz w:val="24"/>
        </w:rPr>
        <w:t>the</w:t>
      </w:r>
      <w:r>
        <w:rPr>
          <w:b/>
          <w:spacing w:val="-1"/>
          <w:sz w:val="24"/>
        </w:rPr>
        <w:t xml:space="preserve"> </w:t>
      </w:r>
      <w:r>
        <w:rPr>
          <w:b/>
          <w:spacing w:val="-2"/>
          <w:sz w:val="24"/>
        </w:rPr>
        <w:t>Instructor:</w:t>
      </w:r>
    </w:p>
    <w:p w14:paraId="6CE869AE" w14:textId="21B25AD1" w:rsidR="007C6999" w:rsidRDefault="007C6999">
      <w:pPr>
        <w:pStyle w:val="BodyText"/>
        <w:rPr>
          <w:b/>
          <w:sz w:val="17"/>
        </w:rPr>
      </w:pPr>
    </w:p>
    <w:p w14:paraId="4D3E3178" w14:textId="3336A6C2" w:rsidR="003D38A4" w:rsidRDefault="00F85F57">
      <w:pPr>
        <w:pStyle w:val="BodyText"/>
        <w:rPr>
          <w:b/>
          <w:sz w:val="17"/>
        </w:rPr>
      </w:pPr>
      <w:r>
        <w:rPr>
          <w:b/>
          <w:noProof/>
          <w:sz w:val="17"/>
        </w:rPr>
        <w:drawing>
          <wp:inline distT="0" distB="0" distL="0" distR="0" wp14:anchorId="52A81FA4" wp14:editId="006ABFD6">
            <wp:extent cx="1597025" cy="2129155"/>
            <wp:effectExtent l="0" t="0" r="3175" b="4445"/>
            <wp:docPr id="2020698152" name="Picture 4" descr="A person wearing glasses and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98152" name="Picture 4" descr="A person wearing glasses and a white coa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2129155"/>
                    </a:xfrm>
                    <a:prstGeom prst="rect">
                      <a:avLst/>
                    </a:prstGeom>
                  </pic:spPr>
                </pic:pic>
              </a:graphicData>
            </a:graphic>
          </wp:inline>
        </w:drawing>
      </w:r>
    </w:p>
    <w:p w14:paraId="34A4464E" w14:textId="4E1E9694" w:rsidR="007C6999" w:rsidRDefault="007C6999">
      <w:pPr>
        <w:pStyle w:val="BodyText"/>
        <w:rPr>
          <w:b/>
          <w:sz w:val="24"/>
        </w:rPr>
      </w:pPr>
    </w:p>
    <w:p w14:paraId="1D2A00F2" w14:textId="2B2862BD" w:rsidR="007C6999" w:rsidRDefault="007C6999">
      <w:pPr>
        <w:pStyle w:val="BodyText"/>
        <w:spacing w:before="2"/>
        <w:rPr>
          <w:b/>
          <w:sz w:val="21"/>
        </w:rPr>
      </w:pPr>
    </w:p>
    <w:p w14:paraId="6F72F8E3" w14:textId="144542E2" w:rsidR="007C6999" w:rsidRDefault="00B36F5F">
      <w:pPr>
        <w:ind w:left="120"/>
        <w:rPr>
          <w:b/>
          <w:sz w:val="24"/>
        </w:rPr>
      </w:pPr>
      <w:r>
        <w:rPr>
          <w:b/>
          <w:sz w:val="24"/>
        </w:rPr>
        <w:t xml:space="preserve">BRN </w:t>
      </w:r>
      <w:r>
        <w:rPr>
          <w:b/>
          <w:spacing w:val="-2"/>
          <w:sz w:val="24"/>
        </w:rPr>
        <w:t>OPTIONAL</w:t>
      </w:r>
    </w:p>
    <w:p w14:paraId="28C3066A" w14:textId="227201DC" w:rsidR="007C6999" w:rsidRDefault="00B36F5F">
      <w:pPr>
        <w:spacing w:before="5"/>
        <w:rPr>
          <w:b/>
          <w:sz w:val="25"/>
        </w:rPr>
      </w:pPr>
      <w:r>
        <w:br w:type="column"/>
      </w:r>
    </w:p>
    <w:p w14:paraId="2E14749C" w14:textId="77777777" w:rsidR="007C6999" w:rsidRDefault="007C6999">
      <w:pPr>
        <w:pStyle w:val="BodyText"/>
      </w:pPr>
    </w:p>
    <w:p w14:paraId="4BA1741A" w14:textId="3119556F" w:rsidR="007C6999" w:rsidRPr="00F85F57" w:rsidRDefault="00B36F5F" w:rsidP="009D242A">
      <w:pPr>
        <w:pStyle w:val="BodyText"/>
        <w:spacing w:before="1"/>
        <w:ind w:right="129"/>
        <w:rPr>
          <w:rFonts w:ascii="Corbel" w:hAnsi="Corbel"/>
          <w:sz w:val="24"/>
          <w:szCs w:val="24"/>
        </w:rPr>
        <w:sectPr w:rsidR="007C6999" w:rsidRPr="00F85F57">
          <w:pgSz w:w="12240" w:h="15840"/>
          <w:pgMar w:top="700" w:right="1360" w:bottom="280" w:left="1320" w:header="720" w:footer="720" w:gutter="0"/>
          <w:cols w:num="2" w:space="720" w:equalWidth="0">
            <w:col w:w="2515" w:space="48"/>
            <w:col w:w="6997"/>
          </w:cols>
        </w:sectPr>
      </w:pPr>
      <w:r w:rsidRPr="00F85F57">
        <w:rPr>
          <w:rFonts w:ascii="Corbel" w:hAnsi="Corbel"/>
          <w:b/>
          <w:sz w:val="24"/>
          <w:szCs w:val="24"/>
        </w:rPr>
        <w:t>D</w:t>
      </w:r>
      <w:r w:rsidR="003D38A4" w:rsidRPr="00F85F57">
        <w:rPr>
          <w:rFonts w:ascii="Corbel" w:hAnsi="Corbel"/>
          <w:b/>
          <w:sz w:val="24"/>
          <w:szCs w:val="24"/>
        </w:rPr>
        <w:t xml:space="preserve">iona </w:t>
      </w:r>
      <w:proofErr w:type="spellStart"/>
      <w:r w:rsidR="003D38A4" w:rsidRPr="00F85F57">
        <w:rPr>
          <w:rFonts w:ascii="Corbel" w:hAnsi="Corbel"/>
          <w:b/>
          <w:sz w:val="24"/>
          <w:szCs w:val="24"/>
        </w:rPr>
        <w:t>Gjermeni</w:t>
      </w:r>
      <w:proofErr w:type="spellEnd"/>
      <w:r w:rsidR="003D38A4" w:rsidRPr="00F85F57">
        <w:rPr>
          <w:rFonts w:ascii="Corbel" w:hAnsi="Corbel"/>
          <w:b/>
          <w:sz w:val="24"/>
          <w:szCs w:val="24"/>
        </w:rPr>
        <w:t>, MD,</w:t>
      </w:r>
      <w:r w:rsidR="00F85F57" w:rsidRPr="00F85F57">
        <w:rPr>
          <w:rFonts w:ascii="Corbel" w:hAnsi="Corbel"/>
          <w:b/>
          <w:sz w:val="24"/>
          <w:szCs w:val="24"/>
        </w:rPr>
        <w:t xml:space="preserve"> </w:t>
      </w:r>
      <w:r w:rsidR="00F85F57" w:rsidRPr="00F85F57">
        <w:rPr>
          <w:rFonts w:ascii="Corbel" w:hAnsi="Corbel"/>
          <w:color w:val="000000"/>
          <w:sz w:val="24"/>
          <w:szCs w:val="24"/>
          <w:shd w:val="clear" w:color="auto" w:fill="FFFFFF"/>
        </w:rPr>
        <w:t>is a board-certified physician in Internal Medicine and Cardiology (Germany) with a deep interest in clinical research, particularly in antithrombotic therapy, personalized medicine, and digital health. She is dedicated to improving patient care by exploring innovative treatments tailored to individual needs and integrating technology into healthcare. She is aiming to specialize in heart rhythm disorders and continue making a meaningful impact in the field.</w:t>
      </w:r>
      <w:r w:rsidR="00F85F57">
        <w:rPr>
          <w:rFonts w:ascii="Corbel" w:hAnsi="Corbel"/>
          <w:color w:val="000000"/>
          <w:sz w:val="24"/>
          <w:szCs w:val="24"/>
          <w:shd w:val="clear" w:color="auto" w:fill="FFFFFF"/>
        </w:rPr>
        <w:t xml:space="preserve"> She joined the Stanford Center for Clinical Research (SCCR) in September 2024 as a Visiting Scholar from the University of Freiberg in Freiburg, Germany. </w:t>
      </w:r>
    </w:p>
    <w:p w14:paraId="0B1AAE46" w14:textId="77777777" w:rsidR="007C6999" w:rsidRDefault="00B36F5F" w:rsidP="009D242A">
      <w:pPr>
        <w:spacing w:before="54" w:line="237" w:lineRule="auto"/>
        <w:ind w:left="120" w:right="5"/>
        <w:rPr>
          <w:sz w:val="24"/>
        </w:rPr>
      </w:pPr>
      <w:r>
        <w:rPr>
          <w:sz w:val="24"/>
        </w:rPr>
        <w:t>Spectrum</w:t>
      </w:r>
      <w:r>
        <w:rPr>
          <w:spacing w:val="-4"/>
          <w:sz w:val="24"/>
        </w:rPr>
        <w:t xml:space="preserve"> </w:t>
      </w:r>
      <w:r>
        <w:rPr>
          <w:sz w:val="24"/>
        </w:rPr>
        <w:t>is</w:t>
      </w:r>
      <w:r>
        <w:rPr>
          <w:spacing w:val="-2"/>
          <w:sz w:val="24"/>
        </w:rPr>
        <w:t xml:space="preserve"> </w:t>
      </w:r>
      <w:r>
        <w:rPr>
          <w:sz w:val="24"/>
        </w:rPr>
        <w:t>an</w:t>
      </w:r>
      <w:r>
        <w:rPr>
          <w:spacing w:val="-4"/>
          <w:sz w:val="24"/>
        </w:rPr>
        <w:t xml:space="preserve"> </w:t>
      </w:r>
      <w:r>
        <w:rPr>
          <w:sz w:val="24"/>
        </w:rPr>
        <w:t>approved</w:t>
      </w:r>
      <w:r>
        <w:rPr>
          <w:spacing w:val="-3"/>
          <w:sz w:val="24"/>
        </w:rPr>
        <w:t xml:space="preserve"> </w:t>
      </w:r>
      <w:r>
        <w:rPr>
          <w:sz w:val="24"/>
        </w:rPr>
        <w:t>provider</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California</w:t>
      </w:r>
      <w:r>
        <w:rPr>
          <w:spacing w:val="-8"/>
          <w:sz w:val="24"/>
        </w:rPr>
        <w:t xml:space="preserve"> </w:t>
      </w:r>
      <w:r>
        <w:rPr>
          <w:sz w:val="24"/>
        </w:rPr>
        <w:t>Board</w:t>
      </w:r>
      <w:r>
        <w:rPr>
          <w:spacing w:val="-4"/>
          <w:sz w:val="24"/>
        </w:rPr>
        <w:t xml:space="preserve"> </w:t>
      </w:r>
      <w:r>
        <w:rPr>
          <w:sz w:val="24"/>
        </w:rPr>
        <w:t>of</w:t>
      </w:r>
      <w:r>
        <w:rPr>
          <w:spacing w:val="-2"/>
          <w:sz w:val="24"/>
        </w:rPr>
        <w:t xml:space="preserve"> </w:t>
      </w:r>
      <w:r>
        <w:rPr>
          <w:sz w:val="24"/>
        </w:rPr>
        <w:t>Registered</w:t>
      </w:r>
      <w:r>
        <w:rPr>
          <w:spacing w:val="-3"/>
          <w:sz w:val="24"/>
        </w:rPr>
        <w:t xml:space="preserve"> </w:t>
      </w:r>
      <w:r>
        <w:rPr>
          <w:sz w:val="24"/>
        </w:rPr>
        <w:t>Nursing,</w:t>
      </w:r>
      <w:r>
        <w:rPr>
          <w:spacing w:val="-8"/>
          <w:sz w:val="24"/>
        </w:rPr>
        <w:t xml:space="preserve"> </w:t>
      </w:r>
      <w:r>
        <w:rPr>
          <w:sz w:val="24"/>
        </w:rPr>
        <w:t>Provider Number CEP15435 for 1.5 contact hour(s).</w:t>
      </w:r>
    </w:p>
    <w:p w14:paraId="199C7A04" w14:textId="77777777" w:rsidR="007C6999" w:rsidRDefault="007C6999">
      <w:pPr>
        <w:pStyle w:val="BodyText"/>
        <w:spacing w:before="8"/>
        <w:rPr>
          <w:sz w:val="24"/>
        </w:rPr>
      </w:pPr>
    </w:p>
    <w:p w14:paraId="2301A2FA" w14:textId="77777777" w:rsidR="007C6999" w:rsidRDefault="00B36F5F">
      <w:pPr>
        <w:spacing w:line="237" w:lineRule="auto"/>
        <w:ind w:left="120"/>
        <w:rPr>
          <w:sz w:val="24"/>
        </w:rPr>
      </w:pPr>
      <w:r>
        <w:rPr>
          <w:sz w:val="24"/>
        </w:rPr>
        <w:t>To</w:t>
      </w:r>
      <w:r>
        <w:rPr>
          <w:spacing w:val="-5"/>
          <w:sz w:val="24"/>
        </w:rPr>
        <w:t xml:space="preserve"> </w:t>
      </w:r>
      <w:r>
        <w:rPr>
          <w:sz w:val="24"/>
        </w:rPr>
        <w:t>receive</w:t>
      </w:r>
      <w:r>
        <w:rPr>
          <w:spacing w:val="-2"/>
          <w:sz w:val="24"/>
        </w:rPr>
        <w:t xml:space="preserve"> </w:t>
      </w:r>
      <w:r>
        <w:rPr>
          <w:sz w:val="24"/>
        </w:rPr>
        <w:t>your</w:t>
      </w:r>
      <w:r>
        <w:rPr>
          <w:spacing w:val="-2"/>
          <w:sz w:val="24"/>
        </w:rPr>
        <w:t xml:space="preserve"> </w:t>
      </w:r>
      <w:r>
        <w:rPr>
          <w:sz w:val="24"/>
        </w:rPr>
        <w:t>certificate</w:t>
      </w:r>
      <w:r>
        <w:rPr>
          <w:spacing w:val="-3"/>
          <w:sz w:val="24"/>
        </w:rPr>
        <w:t xml:space="preserve"> </w:t>
      </w:r>
      <w:r>
        <w:rPr>
          <w:sz w:val="24"/>
        </w:rPr>
        <w:t>with</w:t>
      </w:r>
      <w:r>
        <w:rPr>
          <w:spacing w:val="-5"/>
          <w:sz w:val="24"/>
        </w:rPr>
        <w:t xml:space="preserve"> </w:t>
      </w:r>
      <w:r>
        <w:rPr>
          <w:sz w:val="24"/>
        </w:rPr>
        <w:t>BRN</w:t>
      </w:r>
      <w:r>
        <w:rPr>
          <w:spacing w:val="-3"/>
          <w:sz w:val="24"/>
        </w:rPr>
        <w:t xml:space="preserve"> </w:t>
      </w:r>
      <w:r>
        <w:rPr>
          <w:sz w:val="24"/>
        </w:rPr>
        <w:t>credit,</w:t>
      </w:r>
      <w:r>
        <w:rPr>
          <w:spacing w:val="-3"/>
          <w:sz w:val="24"/>
        </w:rPr>
        <w:t xml:space="preserve"> </w:t>
      </w:r>
      <w:r>
        <w:rPr>
          <w:sz w:val="24"/>
        </w:rPr>
        <w:t>you</w:t>
      </w:r>
      <w:r>
        <w:rPr>
          <w:spacing w:val="-4"/>
          <w:sz w:val="24"/>
        </w:rPr>
        <w:t xml:space="preserve"> </w:t>
      </w:r>
      <w:r>
        <w:rPr>
          <w:sz w:val="24"/>
        </w:rPr>
        <w:t>are</w:t>
      </w:r>
      <w:r>
        <w:rPr>
          <w:spacing w:val="-2"/>
          <w:sz w:val="24"/>
        </w:rPr>
        <w:t xml:space="preserve"> </w:t>
      </w:r>
      <w:r>
        <w:rPr>
          <w:sz w:val="24"/>
        </w:rPr>
        <w:t>required</w:t>
      </w:r>
      <w:r>
        <w:rPr>
          <w:spacing w:val="-3"/>
          <w:sz w:val="24"/>
        </w:rPr>
        <w:t xml:space="preserve"> </w:t>
      </w:r>
      <w:r>
        <w:rPr>
          <w:sz w:val="24"/>
        </w:rPr>
        <w:t>to</w:t>
      </w:r>
      <w:r>
        <w:rPr>
          <w:spacing w:val="-5"/>
          <w:sz w:val="24"/>
        </w:rPr>
        <w:t xml:space="preserve"> </w:t>
      </w:r>
      <w:r>
        <w:rPr>
          <w:sz w:val="24"/>
        </w:rPr>
        <w:t>complete</w:t>
      </w:r>
      <w:r>
        <w:rPr>
          <w:spacing w:val="-2"/>
          <w:sz w:val="24"/>
        </w:rPr>
        <w:t xml:space="preserve"> </w:t>
      </w:r>
      <w:r>
        <w:rPr>
          <w:sz w:val="24"/>
        </w:rPr>
        <w:t>an</w:t>
      </w:r>
      <w:r>
        <w:rPr>
          <w:spacing w:val="-4"/>
          <w:sz w:val="24"/>
        </w:rPr>
        <w:t xml:space="preserve"> </w:t>
      </w:r>
      <w:r>
        <w:rPr>
          <w:sz w:val="24"/>
        </w:rPr>
        <w:t>evaluation</w:t>
      </w:r>
      <w:r>
        <w:rPr>
          <w:spacing w:val="-4"/>
          <w:sz w:val="24"/>
        </w:rPr>
        <w:t xml:space="preserve"> </w:t>
      </w:r>
      <w:r>
        <w:rPr>
          <w:sz w:val="24"/>
        </w:rPr>
        <w:t>at</w:t>
      </w:r>
      <w:r>
        <w:rPr>
          <w:spacing w:val="-4"/>
          <w:sz w:val="24"/>
        </w:rPr>
        <w:t xml:space="preserve"> </w:t>
      </w:r>
      <w:r>
        <w:rPr>
          <w:sz w:val="24"/>
        </w:rPr>
        <w:t>the conclusion of this class.</w:t>
      </w:r>
    </w:p>
    <w:p w14:paraId="10D61B27" w14:textId="77777777" w:rsidR="007C6999" w:rsidRDefault="007C6999">
      <w:pPr>
        <w:pStyle w:val="BodyText"/>
        <w:spacing w:before="11"/>
        <w:rPr>
          <w:sz w:val="23"/>
        </w:rPr>
      </w:pPr>
    </w:p>
    <w:p w14:paraId="00DC61D7" w14:textId="37C53592" w:rsidR="007C6999" w:rsidRDefault="00B36F5F">
      <w:pPr>
        <w:spacing w:before="1" w:line="242" w:lineRule="auto"/>
        <w:ind w:left="120"/>
        <w:rPr>
          <w:sz w:val="24"/>
        </w:rPr>
      </w:pPr>
      <w:r>
        <w:rPr>
          <w:sz w:val="24"/>
        </w:rPr>
        <w:t>BRN</w:t>
      </w:r>
      <w:r>
        <w:rPr>
          <w:spacing w:val="-3"/>
          <w:sz w:val="24"/>
        </w:rPr>
        <w:t xml:space="preserve"> </w:t>
      </w:r>
      <w:r>
        <w:rPr>
          <w:sz w:val="24"/>
        </w:rPr>
        <w:t>Cancellation</w:t>
      </w:r>
      <w:r>
        <w:rPr>
          <w:spacing w:val="-4"/>
          <w:sz w:val="24"/>
        </w:rPr>
        <w:t xml:space="preserve"> </w:t>
      </w:r>
      <w:r>
        <w:rPr>
          <w:sz w:val="24"/>
        </w:rPr>
        <w:t>Policy:</w:t>
      </w:r>
      <w:r>
        <w:rPr>
          <w:spacing w:val="-2"/>
          <w:sz w:val="24"/>
        </w:rPr>
        <w:t xml:space="preserve"> </w:t>
      </w:r>
      <w:r>
        <w:rPr>
          <w:sz w:val="24"/>
        </w:rPr>
        <w:t>If</w:t>
      </w:r>
      <w:r>
        <w:rPr>
          <w:spacing w:val="-2"/>
          <w:sz w:val="24"/>
        </w:rPr>
        <w:t xml:space="preserve"> </w:t>
      </w:r>
      <w:r>
        <w:rPr>
          <w:sz w:val="24"/>
        </w:rPr>
        <w:t>you</w:t>
      </w:r>
      <w:r>
        <w:rPr>
          <w:spacing w:val="-4"/>
          <w:sz w:val="24"/>
        </w:rPr>
        <w:t xml:space="preserve"> </w:t>
      </w:r>
      <w:r>
        <w:rPr>
          <w:sz w:val="24"/>
        </w:rPr>
        <w:t>wish</w:t>
      </w:r>
      <w:r>
        <w:rPr>
          <w:spacing w:val="-4"/>
          <w:sz w:val="24"/>
        </w:rPr>
        <w:t xml:space="preserve"> </w:t>
      </w:r>
      <w:r>
        <w:rPr>
          <w:sz w:val="24"/>
        </w:rPr>
        <w:t>to</w:t>
      </w:r>
      <w:r>
        <w:rPr>
          <w:spacing w:val="-5"/>
          <w:sz w:val="24"/>
        </w:rPr>
        <w:t xml:space="preserve"> </w:t>
      </w:r>
      <w:r>
        <w:rPr>
          <w:sz w:val="24"/>
        </w:rPr>
        <w:t>cancel</w:t>
      </w:r>
      <w:r>
        <w:rPr>
          <w:spacing w:val="-3"/>
          <w:sz w:val="24"/>
        </w:rPr>
        <w:t xml:space="preserve"> </w:t>
      </w:r>
      <w:r>
        <w:rPr>
          <w:sz w:val="24"/>
        </w:rPr>
        <w:t>your</w:t>
      </w:r>
      <w:r>
        <w:rPr>
          <w:spacing w:val="-2"/>
          <w:sz w:val="24"/>
        </w:rPr>
        <w:t xml:space="preserve"> </w:t>
      </w:r>
      <w:r>
        <w:rPr>
          <w:sz w:val="24"/>
        </w:rPr>
        <w:t>registration,</w:t>
      </w:r>
      <w:r>
        <w:rPr>
          <w:spacing w:val="-3"/>
          <w:sz w:val="24"/>
        </w:rPr>
        <w:t xml:space="preserve"> </w:t>
      </w:r>
      <w:r>
        <w:rPr>
          <w:sz w:val="24"/>
        </w:rPr>
        <w:t>please</w:t>
      </w:r>
      <w:r>
        <w:rPr>
          <w:spacing w:val="-2"/>
          <w:sz w:val="24"/>
        </w:rPr>
        <w:t xml:space="preserve"> </w:t>
      </w:r>
      <w:r>
        <w:rPr>
          <w:sz w:val="24"/>
        </w:rPr>
        <w:t>contact</w:t>
      </w:r>
      <w:r>
        <w:rPr>
          <w:spacing w:val="-3"/>
          <w:sz w:val="24"/>
        </w:rPr>
        <w:t xml:space="preserve"> </w:t>
      </w:r>
      <w:r w:rsidR="00CB1C63">
        <w:rPr>
          <w:sz w:val="24"/>
        </w:rPr>
        <w:t xml:space="preserve">Kiera Davis, MS, RN, BSN at </w:t>
      </w:r>
      <w:hyperlink r:id="rId10" w:history="1">
        <w:r w:rsidR="00CB1C63" w:rsidRPr="00195917">
          <w:rPr>
            <w:rStyle w:val="Hyperlink"/>
            <w:sz w:val="24"/>
          </w:rPr>
          <w:t>klarsen5@stanford.edu</w:t>
        </w:r>
      </w:hyperlink>
      <w:r w:rsidR="00CB1C63">
        <w:rPr>
          <w:sz w:val="24"/>
        </w:rPr>
        <w:t xml:space="preserve">. </w:t>
      </w:r>
      <w:r>
        <w:rPr>
          <w:sz w:val="24"/>
        </w:rPr>
        <w:t xml:space="preserve"> </w:t>
      </w:r>
    </w:p>
    <w:sectPr w:rsidR="007C6999">
      <w:type w:val="continuous"/>
      <w:pgSz w:w="12240" w:h="15840"/>
      <w:pgMar w:top="72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A1ACA"/>
    <w:multiLevelType w:val="hybridMultilevel"/>
    <w:tmpl w:val="E1F8A02A"/>
    <w:lvl w:ilvl="0" w:tplc="F08A9A36">
      <w:numFmt w:val="bullet"/>
      <w:lvlText w:val=""/>
      <w:lvlJc w:val="left"/>
      <w:pPr>
        <w:ind w:left="841" w:hanging="360"/>
      </w:pPr>
      <w:rPr>
        <w:rFonts w:ascii="Symbol" w:eastAsia="Symbol" w:hAnsi="Symbol" w:cs="Symbol" w:hint="default"/>
        <w:b w:val="0"/>
        <w:bCs w:val="0"/>
        <w:i w:val="0"/>
        <w:iCs w:val="0"/>
        <w:w w:val="100"/>
        <w:sz w:val="24"/>
        <w:szCs w:val="24"/>
        <w:lang w:val="en-US" w:eastAsia="en-US" w:bidi="ar-SA"/>
      </w:rPr>
    </w:lvl>
    <w:lvl w:ilvl="1" w:tplc="708AE482">
      <w:numFmt w:val="bullet"/>
      <w:lvlText w:val="•"/>
      <w:lvlJc w:val="left"/>
      <w:pPr>
        <w:ind w:left="1712" w:hanging="360"/>
      </w:pPr>
      <w:rPr>
        <w:rFonts w:hint="default"/>
        <w:lang w:val="en-US" w:eastAsia="en-US" w:bidi="ar-SA"/>
      </w:rPr>
    </w:lvl>
    <w:lvl w:ilvl="2" w:tplc="FD2C258E">
      <w:numFmt w:val="bullet"/>
      <w:lvlText w:val="•"/>
      <w:lvlJc w:val="left"/>
      <w:pPr>
        <w:ind w:left="2584" w:hanging="360"/>
      </w:pPr>
      <w:rPr>
        <w:rFonts w:hint="default"/>
        <w:lang w:val="en-US" w:eastAsia="en-US" w:bidi="ar-SA"/>
      </w:rPr>
    </w:lvl>
    <w:lvl w:ilvl="3" w:tplc="1D7A3FF2">
      <w:numFmt w:val="bullet"/>
      <w:lvlText w:val="•"/>
      <w:lvlJc w:val="left"/>
      <w:pPr>
        <w:ind w:left="3456" w:hanging="360"/>
      </w:pPr>
      <w:rPr>
        <w:rFonts w:hint="default"/>
        <w:lang w:val="en-US" w:eastAsia="en-US" w:bidi="ar-SA"/>
      </w:rPr>
    </w:lvl>
    <w:lvl w:ilvl="4" w:tplc="8B7459C2">
      <w:numFmt w:val="bullet"/>
      <w:lvlText w:val="•"/>
      <w:lvlJc w:val="left"/>
      <w:pPr>
        <w:ind w:left="4328" w:hanging="360"/>
      </w:pPr>
      <w:rPr>
        <w:rFonts w:hint="default"/>
        <w:lang w:val="en-US" w:eastAsia="en-US" w:bidi="ar-SA"/>
      </w:rPr>
    </w:lvl>
    <w:lvl w:ilvl="5" w:tplc="DAF8171E">
      <w:numFmt w:val="bullet"/>
      <w:lvlText w:val="•"/>
      <w:lvlJc w:val="left"/>
      <w:pPr>
        <w:ind w:left="5200" w:hanging="360"/>
      </w:pPr>
      <w:rPr>
        <w:rFonts w:hint="default"/>
        <w:lang w:val="en-US" w:eastAsia="en-US" w:bidi="ar-SA"/>
      </w:rPr>
    </w:lvl>
    <w:lvl w:ilvl="6" w:tplc="36781F56">
      <w:numFmt w:val="bullet"/>
      <w:lvlText w:val="•"/>
      <w:lvlJc w:val="left"/>
      <w:pPr>
        <w:ind w:left="6072" w:hanging="360"/>
      </w:pPr>
      <w:rPr>
        <w:rFonts w:hint="default"/>
        <w:lang w:val="en-US" w:eastAsia="en-US" w:bidi="ar-SA"/>
      </w:rPr>
    </w:lvl>
    <w:lvl w:ilvl="7" w:tplc="84425E24">
      <w:numFmt w:val="bullet"/>
      <w:lvlText w:val="•"/>
      <w:lvlJc w:val="left"/>
      <w:pPr>
        <w:ind w:left="6944" w:hanging="360"/>
      </w:pPr>
      <w:rPr>
        <w:rFonts w:hint="default"/>
        <w:lang w:val="en-US" w:eastAsia="en-US" w:bidi="ar-SA"/>
      </w:rPr>
    </w:lvl>
    <w:lvl w:ilvl="8" w:tplc="0A304A66">
      <w:numFmt w:val="bullet"/>
      <w:lvlText w:val="•"/>
      <w:lvlJc w:val="left"/>
      <w:pPr>
        <w:ind w:left="7816" w:hanging="360"/>
      </w:pPr>
      <w:rPr>
        <w:rFonts w:hint="default"/>
        <w:lang w:val="en-US" w:eastAsia="en-US" w:bidi="ar-SA"/>
      </w:rPr>
    </w:lvl>
  </w:abstractNum>
  <w:abstractNum w:abstractNumId="1" w15:restartNumberingAfterBreak="0">
    <w:nsid w:val="35A82B64"/>
    <w:multiLevelType w:val="multilevel"/>
    <w:tmpl w:val="A9DA8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BF19C6"/>
    <w:multiLevelType w:val="multilevel"/>
    <w:tmpl w:val="EC8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2631842">
    <w:abstractNumId w:val="0"/>
  </w:num>
  <w:num w:numId="2" w16cid:durableId="1904411502">
    <w:abstractNumId w:val="2"/>
  </w:num>
  <w:num w:numId="3" w16cid:durableId="31603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99"/>
    <w:rsid w:val="00001C9A"/>
    <w:rsid w:val="00176B27"/>
    <w:rsid w:val="00206D90"/>
    <w:rsid w:val="003D38A4"/>
    <w:rsid w:val="007C6999"/>
    <w:rsid w:val="00844487"/>
    <w:rsid w:val="00866319"/>
    <w:rsid w:val="009D242A"/>
    <w:rsid w:val="00A914CB"/>
    <w:rsid w:val="00B36F5F"/>
    <w:rsid w:val="00CB1C63"/>
    <w:rsid w:val="00CE473C"/>
    <w:rsid w:val="00CF12AE"/>
    <w:rsid w:val="00DA33EE"/>
    <w:rsid w:val="00F8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C5D6"/>
  <w15:docId w15:val="{41F8DBE2-BBD0-4F13-82B5-9F62E6FF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47"/>
      <w:ind w:left="896" w:right="854"/>
      <w:jc w:val="center"/>
    </w:pPr>
    <w:rPr>
      <w:b/>
      <w:bCs/>
      <w:sz w:val="52"/>
      <w:szCs w:val="52"/>
    </w:rPr>
  </w:style>
  <w:style w:type="paragraph" w:styleId="ListParagraph">
    <w:name w:val="List Paragraph"/>
    <w:basedOn w:val="Normal"/>
    <w:uiPriority w:val="34"/>
    <w:qFormat/>
    <w:pPr>
      <w:spacing w:line="305" w:lineRule="exact"/>
      <w:ind w:left="84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1C63"/>
    <w:rPr>
      <w:color w:val="0000FF" w:themeColor="hyperlink"/>
      <w:u w:val="single"/>
    </w:rPr>
  </w:style>
  <w:style w:type="character" w:styleId="UnresolvedMention">
    <w:name w:val="Unresolved Mention"/>
    <w:basedOn w:val="DefaultParagraphFont"/>
    <w:uiPriority w:val="99"/>
    <w:semiHidden/>
    <w:unhideWhenUsed/>
    <w:rsid w:val="00CB1C63"/>
    <w:rPr>
      <w:color w:val="605E5C"/>
      <w:shd w:val="clear" w:color="auto" w:fill="E1DFDD"/>
    </w:rPr>
  </w:style>
  <w:style w:type="character" w:customStyle="1" w:styleId="apple-converted-space">
    <w:name w:val="apple-converted-space"/>
    <w:basedOn w:val="DefaultParagraphFont"/>
    <w:rsid w:val="00CE473C"/>
  </w:style>
  <w:style w:type="character" w:styleId="FollowedHyperlink">
    <w:name w:val="FollowedHyperlink"/>
    <w:basedOn w:val="DefaultParagraphFont"/>
    <w:uiPriority w:val="99"/>
    <w:semiHidden/>
    <w:unhideWhenUsed/>
    <w:rsid w:val="00F85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fordmedicine.qualtrics.com/jfe/form/SV_3EOt8SWOH4AlAp0" TargetMode="External"/><Relationship Id="rId3" Type="http://schemas.openxmlformats.org/officeDocument/2006/relationships/settings" Target="settings.xml"/><Relationship Id="rId7" Type="http://schemas.openxmlformats.org/officeDocument/2006/relationships/hyperlink" Target="https://stanford.zoom.us/j/99246843657?pwd=IiiXxyHk7BuBB0ZA7v9udaavgQV5zm.1&amp;from=add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larsen5@stanford.ed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Stanford University IT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Saba</dc:creator>
  <cp:lastModifiedBy>Kiera Davis</cp:lastModifiedBy>
  <cp:revision>3</cp:revision>
  <cp:lastPrinted>2025-02-04T22:09:00Z</cp:lastPrinted>
  <dcterms:created xsi:type="dcterms:W3CDTF">2025-02-26T23:55:00Z</dcterms:created>
  <dcterms:modified xsi:type="dcterms:W3CDTF">2025-02-26T23:59:00Z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vt:lpwstr>
  </property>
  <property fmtid="{D5CDD505-2E9C-101B-9397-08002B2CF9AE}" pid="4" name="LastSaved">
    <vt:filetime>2022-10-25T00:00:00Z</vt:filetime>
  </property>
</Properties>
</file>